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jc w:val="left"/>
        <w:rPr>
          <w:rFonts w:asciiTheme="minorEastAsia" w:hAnsiTheme="minorEastAsia" w:eastAsia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证券代码：000759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 xml:space="preserve">     证券简称：中百集团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 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公告编号：202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-036</w:t>
      </w:r>
    </w:p>
    <w:p>
      <w:pPr>
        <w:spacing w:line="360" w:lineRule="auto"/>
        <w:rPr>
          <w:kern w:val="0"/>
          <w:sz w:val="24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5"/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Style w:val="15"/>
          <w:rFonts w:hint="eastAsia" w:ascii="Times New Roman" w:hAnsi="Times New Roman" w:eastAsia="黑体" w:cs="Times New Roman"/>
          <w:color w:val="auto"/>
          <w:sz w:val="36"/>
          <w:szCs w:val="36"/>
        </w:rPr>
        <w:t>中百控股集团股份有限公司</w:t>
      </w:r>
    </w:p>
    <w:p>
      <w:pPr>
        <w:pStyle w:val="8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5"/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Style w:val="15"/>
          <w:rFonts w:hint="eastAsia" w:ascii="Times New Roman" w:hAnsi="Times New Roman" w:eastAsia="黑体" w:cs="Times New Roman"/>
          <w:color w:val="auto"/>
          <w:sz w:val="36"/>
          <w:szCs w:val="36"/>
        </w:rPr>
        <w:t>2022年半年度业绩预告</w:t>
      </w:r>
    </w:p>
    <w:p>
      <w:pPr>
        <w:pStyle w:val="14"/>
        <w:snapToGrid w:val="0"/>
        <w:jc w:val="center"/>
        <w:rPr>
          <w:rStyle w:val="16"/>
          <w:rFonts w:hAnsi="黑体"/>
        </w:rPr>
      </w:pP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</w:tcPr>
          <w:p>
            <w:pPr>
              <w:pStyle w:val="14"/>
              <w:spacing w:line="400" w:lineRule="exact"/>
              <w:ind w:firstLine="480" w:firstLineChars="200"/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本公司及董事会全体成员保证信息披露的内容真实、准确、完整，没有虚假记载、误导性陈述或者重大遗漏。</w:t>
            </w:r>
          </w:p>
        </w:tc>
      </w:tr>
    </w:tbl>
    <w:p>
      <w:pPr>
        <w:tabs>
          <w:tab w:val="left" w:pos="3240"/>
        </w:tabs>
        <w:adjustRightInd w:val="0"/>
        <w:snapToGrid w:val="0"/>
        <w:spacing w:beforeLines="50" w:line="400" w:lineRule="exact"/>
        <w:ind w:firstLine="480" w:firstLineChars="200"/>
        <w:outlineLvl w:val="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一、本期业绩预计情况</w:t>
      </w:r>
    </w:p>
    <w:p>
      <w:pPr>
        <w:tabs>
          <w:tab w:val="left" w:pos="3240"/>
        </w:tabs>
        <w:adjustRightInd w:val="0"/>
        <w:snapToGrid w:val="0"/>
        <w:spacing w:line="400" w:lineRule="exact"/>
        <w:ind w:firstLine="480" w:firstLineChars="200"/>
        <w:outlineLvl w:val="1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1.业绩预告期间：</w:t>
      </w:r>
      <w:r>
        <w:rPr>
          <w:rFonts w:asciiTheme="minorEastAsia" w:hAnsiTheme="minorEastAsia" w:eastAsiaTheme="minorEastAsia"/>
          <w:sz w:val="24"/>
        </w:rPr>
        <w:t>2022年01月01日至2022年</w:t>
      </w:r>
      <w:r>
        <w:rPr>
          <w:rFonts w:hint="eastAsia" w:asciiTheme="minorEastAsia" w:hAnsiTheme="minorEastAsia" w:eastAsiaTheme="minorEastAsia"/>
          <w:sz w:val="24"/>
        </w:rPr>
        <w:t>6</w:t>
      </w:r>
      <w:r>
        <w:rPr>
          <w:rFonts w:asciiTheme="minorEastAsia" w:hAnsiTheme="minorEastAsia" w:eastAsiaTheme="minorEastAsia"/>
          <w:sz w:val="24"/>
        </w:rPr>
        <w:t>月3</w:t>
      </w:r>
      <w:r>
        <w:rPr>
          <w:rFonts w:hint="eastAsia" w:asciiTheme="minorEastAsia" w:hAnsiTheme="minorEastAsia" w:eastAsiaTheme="minorEastAsia"/>
          <w:sz w:val="24"/>
        </w:rPr>
        <w:t>0</w:t>
      </w:r>
      <w:r>
        <w:rPr>
          <w:rFonts w:asciiTheme="minorEastAsia" w:hAnsiTheme="minorEastAsia" w:eastAsiaTheme="minorEastAsia"/>
          <w:sz w:val="24"/>
        </w:rPr>
        <w:t>日</w:t>
      </w:r>
    </w:p>
    <w:p>
      <w:pPr>
        <w:tabs>
          <w:tab w:val="left" w:pos="3240"/>
        </w:tabs>
        <w:adjustRightInd w:val="0"/>
        <w:snapToGrid w:val="0"/>
        <w:spacing w:line="400" w:lineRule="exact"/>
        <w:ind w:firstLine="480" w:firstLineChars="200"/>
        <w:outlineLvl w:val="1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2.业绩预告情况：预计净利润为负值</w:t>
      </w:r>
    </w:p>
    <w:tbl>
      <w:tblPr>
        <w:tblStyle w:val="9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11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目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本报告期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上年同期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归属于上市公司股东的净利润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亏损：3400万元–4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00万元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盈利：772.13万元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比上年同期下降：</w:t>
            </w:r>
            <w:r>
              <w:rPr>
                <w:rFonts w:asciiTheme="minorEastAsia" w:hAnsiTheme="minorEastAsia" w:eastAsiaTheme="minorEastAsia"/>
                <w:sz w:val="24"/>
              </w:rPr>
              <w:t>540.34</w:t>
            </w:r>
            <w:r>
              <w:rPr>
                <w:rFonts w:hint="eastAsia" w:asciiTheme="minorEastAsia" w:hAnsiTheme="minorEastAsia" w:eastAsiaTheme="minorEastAsia"/>
                <w:sz w:val="24"/>
              </w:rPr>
              <w:t>%-</w:t>
            </w:r>
            <w:r>
              <w:rPr>
                <w:rFonts w:asciiTheme="minorEastAsia" w:hAnsiTheme="minorEastAsia" w:eastAsiaTheme="minorEastAsia"/>
                <w:sz w:val="24"/>
              </w:rPr>
              <w:t>708.7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%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扣除非经常性损益后的净利润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亏损：4700万元–6000万元</w:t>
            </w:r>
          </w:p>
        </w:tc>
        <w:tc>
          <w:tcPr>
            <w:tcW w:w="24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亏损：31</w:t>
            </w:r>
            <w:r>
              <w:rPr>
                <w:rFonts w:asciiTheme="minorEastAsia" w:hAnsiTheme="minorEastAsia" w:eastAsiaTheme="minorEastAsia"/>
                <w:sz w:val="24"/>
                <w:highlight w:val="none"/>
              </w:rPr>
              <w:t>68.95</w:t>
            </w: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比上年同期下降：</w:t>
            </w:r>
            <w:r>
              <w:rPr>
                <w:rFonts w:asciiTheme="minorEastAsia" w:hAnsiTheme="minorEastAsia" w:eastAsiaTheme="minorEastAsia"/>
                <w:sz w:val="24"/>
                <w:highlight w:val="none"/>
              </w:rPr>
              <w:t>48.31</w:t>
            </w: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%-</w:t>
            </w:r>
            <w:r>
              <w:rPr>
                <w:rFonts w:asciiTheme="minorEastAsia" w:hAnsiTheme="minorEastAsia" w:eastAsiaTheme="minorEastAsia"/>
                <w:sz w:val="24"/>
                <w:highlight w:val="none"/>
              </w:rPr>
              <w:t>89.34</w:t>
            </w: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%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基本每股收益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亏损：0.05元/股–0.07元/股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spacing w:line="400" w:lineRule="exact"/>
              <w:rPr>
                <w:rFonts w:asciiTheme="minorEastAsia" w:hAnsiTheme="minorEastAsia" w:eastAsiaTheme="minorEastAsia"/>
                <w:sz w:val="24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盈利：0.01元/股</w:t>
            </w:r>
          </w:p>
        </w:tc>
      </w:tr>
    </w:tbl>
    <w:p>
      <w:pPr>
        <w:tabs>
          <w:tab w:val="left" w:pos="3240"/>
        </w:tabs>
        <w:adjustRightInd w:val="0"/>
        <w:snapToGrid w:val="0"/>
        <w:spacing w:line="400" w:lineRule="exact"/>
        <w:ind w:firstLine="480" w:firstLineChars="200"/>
        <w:outlineLvl w:val="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二、与会计师事务所沟通情况</w:t>
      </w:r>
    </w:p>
    <w:p>
      <w:pPr>
        <w:tabs>
          <w:tab w:val="left" w:pos="3240"/>
        </w:tabs>
        <w:adjustRightInd w:val="0"/>
        <w:snapToGrid w:val="0"/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本次业绩预告未经会计师事务所审计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tabs>
          <w:tab w:val="left" w:pos="3240"/>
        </w:tabs>
        <w:adjustRightInd w:val="0"/>
        <w:snapToGrid w:val="0"/>
        <w:spacing w:line="400" w:lineRule="exact"/>
        <w:ind w:firstLine="480" w:firstLineChars="200"/>
        <w:outlineLvl w:val="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三、业绩变动原因说明</w:t>
      </w:r>
    </w:p>
    <w:p>
      <w:pPr>
        <w:tabs>
          <w:tab w:val="left" w:pos="3240"/>
        </w:tabs>
        <w:adjustRightInd w:val="0"/>
        <w:snapToGrid w:val="0"/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2022年上半年，受宏观经济因素影响，疫情散发与反复，消费增幅放缓，再加上销售渠道多元化，大型连锁商业实体门店消费受到严重分流，来客数减少，造成公司营业收入、毛利额下降，同时政府补贴同比减少，导致公司半年度亏损。</w:t>
      </w:r>
    </w:p>
    <w:p>
      <w:pPr>
        <w:tabs>
          <w:tab w:val="left" w:pos="3240"/>
        </w:tabs>
        <w:adjustRightInd w:val="0"/>
        <w:snapToGrid w:val="0"/>
        <w:spacing w:line="400" w:lineRule="exact"/>
        <w:ind w:firstLine="480" w:firstLineChars="200"/>
        <w:outlineLvl w:val="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四</w:t>
      </w:r>
      <w:r>
        <w:rPr>
          <w:rFonts w:hint="eastAsia" w:ascii="黑体" w:hAnsi="黑体" w:eastAsia="黑体"/>
          <w:sz w:val="24"/>
        </w:rPr>
        <w:t>、其他相关说明</w:t>
      </w:r>
    </w:p>
    <w:p>
      <w:pPr>
        <w:tabs>
          <w:tab w:val="left" w:pos="3240"/>
        </w:tabs>
        <w:adjustRightInd w:val="0"/>
        <w:snapToGrid w:val="0"/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本次业绩预告是公司财务部门的初步测算结果，具体财务数据将在本公司</w:t>
      </w:r>
      <w:r>
        <w:rPr>
          <w:rFonts w:asciiTheme="minorEastAsia" w:hAnsiTheme="minorEastAsia" w:eastAsiaTheme="minorEastAsia"/>
          <w:sz w:val="24"/>
        </w:rPr>
        <w:t xml:space="preserve"> 20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年半年度</w:t>
      </w:r>
      <w:r>
        <w:rPr>
          <w:rFonts w:asciiTheme="minorEastAsia" w:hAnsiTheme="minorEastAsia" w:eastAsiaTheme="minorEastAsia"/>
          <w:sz w:val="24"/>
        </w:rPr>
        <w:t>报告中详细披露。敬请广大投资者注意投资风险。</w:t>
      </w:r>
    </w:p>
    <w:p>
      <w:pPr>
        <w:tabs>
          <w:tab w:val="left" w:pos="3240"/>
        </w:tabs>
        <w:adjustRightInd w:val="0"/>
        <w:snapToGrid w:val="0"/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特此公告。</w:t>
      </w:r>
    </w:p>
    <w:p>
      <w:pPr>
        <w:tabs>
          <w:tab w:val="left" w:pos="3240"/>
        </w:tabs>
        <w:adjustRightInd w:val="0"/>
        <w:snapToGrid w:val="0"/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2"/>
        <w:ind w:firstLine="240"/>
        <w:rPr>
          <w:rFonts w:asciiTheme="minorEastAsia" w:hAnsiTheme="minorEastAsia" w:eastAsiaTheme="minorEastAsia"/>
        </w:rPr>
      </w:pPr>
    </w:p>
    <w:p>
      <w:pPr>
        <w:pStyle w:val="5"/>
      </w:pPr>
    </w:p>
    <w:p>
      <w:pPr>
        <w:adjustRightInd w:val="0"/>
        <w:snapToGrid w:val="0"/>
        <w:spacing w:line="400" w:lineRule="exact"/>
        <w:ind w:left="4250" w:right="-58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中</w:t>
      </w:r>
      <w:r>
        <w:rPr>
          <w:rFonts w:asciiTheme="minorEastAsia" w:hAnsiTheme="minorEastAsia" w:eastAsiaTheme="minorEastAsia"/>
          <w:sz w:val="24"/>
        </w:rPr>
        <w:t>百控股集团</w:t>
      </w:r>
      <w:r>
        <w:rPr>
          <w:rFonts w:hint="eastAsia" w:asciiTheme="minorEastAsia" w:hAnsiTheme="minorEastAsia" w:eastAsiaTheme="minorEastAsia"/>
          <w:sz w:val="24"/>
        </w:rPr>
        <w:t>股份有限公司</w:t>
      </w:r>
    </w:p>
    <w:p>
      <w:pPr>
        <w:adjustRightInd w:val="0"/>
        <w:snapToGrid w:val="0"/>
        <w:spacing w:line="400" w:lineRule="exact"/>
        <w:ind w:left="4250" w:right="902" w:firstLine="2160" w:firstLineChars="9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董 事 会</w:t>
      </w:r>
    </w:p>
    <w:p>
      <w:pPr>
        <w:adjustRightInd w:val="0"/>
        <w:snapToGrid w:val="0"/>
        <w:spacing w:line="400" w:lineRule="exact"/>
        <w:ind w:right="360" w:firstLine="480" w:firstLineChars="200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202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年7月15日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2YmQ2ZDI5NTY5ODZhYmZiNTg1MWIwOWQ4ZmRhOTkifQ=="/>
  </w:docVars>
  <w:rsids>
    <w:rsidRoot w:val="002D2775"/>
    <w:rsid w:val="0000485C"/>
    <w:rsid w:val="00045CED"/>
    <w:rsid w:val="00066838"/>
    <w:rsid w:val="000A1803"/>
    <w:rsid w:val="000A36F9"/>
    <w:rsid w:val="000B46DD"/>
    <w:rsid w:val="000E6451"/>
    <w:rsid w:val="00103C78"/>
    <w:rsid w:val="001415CA"/>
    <w:rsid w:val="00146456"/>
    <w:rsid w:val="001934FC"/>
    <w:rsid w:val="00193B7B"/>
    <w:rsid w:val="0019699E"/>
    <w:rsid w:val="001A78C6"/>
    <w:rsid w:val="001E4D5A"/>
    <w:rsid w:val="002064E6"/>
    <w:rsid w:val="00207B81"/>
    <w:rsid w:val="00235EE4"/>
    <w:rsid w:val="00243B5F"/>
    <w:rsid w:val="00254D15"/>
    <w:rsid w:val="00257427"/>
    <w:rsid w:val="0027296D"/>
    <w:rsid w:val="00275AD8"/>
    <w:rsid w:val="002934A8"/>
    <w:rsid w:val="002B2A1D"/>
    <w:rsid w:val="002C3113"/>
    <w:rsid w:val="002C4CDF"/>
    <w:rsid w:val="002D2775"/>
    <w:rsid w:val="002E1A27"/>
    <w:rsid w:val="002F0D2F"/>
    <w:rsid w:val="002F3214"/>
    <w:rsid w:val="00320607"/>
    <w:rsid w:val="0037672C"/>
    <w:rsid w:val="00393FA1"/>
    <w:rsid w:val="00395499"/>
    <w:rsid w:val="003A78A7"/>
    <w:rsid w:val="003B73D6"/>
    <w:rsid w:val="003C6735"/>
    <w:rsid w:val="003D29F7"/>
    <w:rsid w:val="003D415F"/>
    <w:rsid w:val="003E02A8"/>
    <w:rsid w:val="003E145F"/>
    <w:rsid w:val="003F1243"/>
    <w:rsid w:val="00417860"/>
    <w:rsid w:val="00464ABA"/>
    <w:rsid w:val="0047129B"/>
    <w:rsid w:val="004732E6"/>
    <w:rsid w:val="00473A1C"/>
    <w:rsid w:val="00477840"/>
    <w:rsid w:val="00481AB1"/>
    <w:rsid w:val="00492F15"/>
    <w:rsid w:val="00495D08"/>
    <w:rsid w:val="004B1640"/>
    <w:rsid w:val="004B74E9"/>
    <w:rsid w:val="004C0224"/>
    <w:rsid w:val="004C07BC"/>
    <w:rsid w:val="004C10F8"/>
    <w:rsid w:val="004F0E59"/>
    <w:rsid w:val="00504AF5"/>
    <w:rsid w:val="00507372"/>
    <w:rsid w:val="005274E8"/>
    <w:rsid w:val="00531200"/>
    <w:rsid w:val="0054588D"/>
    <w:rsid w:val="00545FCC"/>
    <w:rsid w:val="00546360"/>
    <w:rsid w:val="005571CC"/>
    <w:rsid w:val="00577A24"/>
    <w:rsid w:val="005A0ABB"/>
    <w:rsid w:val="005A5853"/>
    <w:rsid w:val="005E1792"/>
    <w:rsid w:val="0061001E"/>
    <w:rsid w:val="00610794"/>
    <w:rsid w:val="0061707F"/>
    <w:rsid w:val="00624C41"/>
    <w:rsid w:val="00630F01"/>
    <w:rsid w:val="006520CE"/>
    <w:rsid w:val="00654015"/>
    <w:rsid w:val="0065747D"/>
    <w:rsid w:val="006622B0"/>
    <w:rsid w:val="00663615"/>
    <w:rsid w:val="00666D27"/>
    <w:rsid w:val="0067191D"/>
    <w:rsid w:val="00672C55"/>
    <w:rsid w:val="006769C1"/>
    <w:rsid w:val="0069605A"/>
    <w:rsid w:val="006D5FC0"/>
    <w:rsid w:val="006E4709"/>
    <w:rsid w:val="00752BC5"/>
    <w:rsid w:val="00761F7E"/>
    <w:rsid w:val="00771EC7"/>
    <w:rsid w:val="00785E92"/>
    <w:rsid w:val="007A0CFD"/>
    <w:rsid w:val="007A1737"/>
    <w:rsid w:val="007C25DC"/>
    <w:rsid w:val="007C47FC"/>
    <w:rsid w:val="007E5BDD"/>
    <w:rsid w:val="007E73CA"/>
    <w:rsid w:val="008222FA"/>
    <w:rsid w:val="0084347B"/>
    <w:rsid w:val="00850A86"/>
    <w:rsid w:val="008636B5"/>
    <w:rsid w:val="00866ABB"/>
    <w:rsid w:val="00881541"/>
    <w:rsid w:val="0089530B"/>
    <w:rsid w:val="00895E6A"/>
    <w:rsid w:val="008C1B44"/>
    <w:rsid w:val="008C4ECC"/>
    <w:rsid w:val="008D30EA"/>
    <w:rsid w:val="008E0AAA"/>
    <w:rsid w:val="00906E6A"/>
    <w:rsid w:val="0093747F"/>
    <w:rsid w:val="00940DE4"/>
    <w:rsid w:val="00950230"/>
    <w:rsid w:val="00974940"/>
    <w:rsid w:val="009A2B89"/>
    <w:rsid w:val="009C4623"/>
    <w:rsid w:val="009C7AB7"/>
    <w:rsid w:val="009D0FF2"/>
    <w:rsid w:val="00A0153C"/>
    <w:rsid w:val="00A04300"/>
    <w:rsid w:val="00A06D1F"/>
    <w:rsid w:val="00A07892"/>
    <w:rsid w:val="00A37ACE"/>
    <w:rsid w:val="00A46F07"/>
    <w:rsid w:val="00A55045"/>
    <w:rsid w:val="00A60068"/>
    <w:rsid w:val="00A63E91"/>
    <w:rsid w:val="00A6634D"/>
    <w:rsid w:val="00A73ECD"/>
    <w:rsid w:val="00A94D97"/>
    <w:rsid w:val="00AA4434"/>
    <w:rsid w:val="00AB59AC"/>
    <w:rsid w:val="00AD0B64"/>
    <w:rsid w:val="00AD1A1D"/>
    <w:rsid w:val="00B039BE"/>
    <w:rsid w:val="00B11CFA"/>
    <w:rsid w:val="00B14495"/>
    <w:rsid w:val="00B22D94"/>
    <w:rsid w:val="00B50C08"/>
    <w:rsid w:val="00B54B35"/>
    <w:rsid w:val="00B82FF4"/>
    <w:rsid w:val="00B85D7A"/>
    <w:rsid w:val="00B93A02"/>
    <w:rsid w:val="00BA79F6"/>
    <w:rsid w:val="00BB28E4"/>
    <w:rsid w:val="00BB65C2"/>
    <w:rsid w:val="00BC002C"/>
    <w:rsid w:val="00BD33D9"/>
    <w:rsid w:val="00BD51E4"/>
    <w:rsid w:val="00BE3BEB"/>
    <w:rsid w:val="00BE59CC"/>
    <w:rsid w:val="00BF3C00"/>
    <w:rsid w:val="00C13EDE"/>
    <w:rsid w:val="00C153CF"/>
    <w:rsid w:val="00C404F7"/>
    <w:rsid w:val="00C50089"/>
    <w:rsid w:val="00C6673D"/>
    <w:rsid w:val="00C72D41"/>
    <w:rsid w:val="00C73A13"/>
    <w:rsid w:val="00C77F19"/>
    <w:rsid w:val="00C844A0"/>
    <w:rsid w:val="00C979DE"/>
    <w:rsid w:val="00C97A0C"/>
    <w:rsid w:val="00CB13B2"/>
    <w:rsid w:val="00CB1713"/>
    <w:rsid w:val="00CC5727"/>
    <w:rsid w:val="00CC66C3"/>
    <w:rsid w:val="00CD7D06"/>
    <w:rsid w:val="00CE47C9"/>
    <w:rsid w:val="00CF1427"/>
    <w:rsid w:val="00D62510"/>
    <w:rsid w:val="00D71EEB"/>
    <w:rsid w:val="00D870BA"/>
    <w:rsid w:val="00DA7D14"/>
    <w:rsid w:val="00DC71F4"/>
    <w:rsid w:val="00DD04D3"/>
    <w:rsid w:val="00DD1610"/>
    <w:rsid w:val="00DD32FC"/>
    <w:rsid w:val="00DD6FB7"/>
    <w:rsid w:val="00DE411A"/>
    <w:rsid w:val="00E14508"/>
    <w:rsid w:val="00E234C8"/>
    <w:rsid w:val="00E37967"/>
    <w:rsid w:val="00E42109"/>
    <w:rsid w:val="00E53426"/>
    <w:rsid w:val="00E535DD"/>
    <w:rsid w:val="00E62256"/>
    <w:rsid w:val="00E64F1F"/>
    <w:rsid w:val="00E7774B"/>
    <w:rsid w:val="00E851B4"/>
    <w:rsid w:val="00EA4B5D"/>
    <w:rsid w:val="00EA5D06"/>
    <w:rsid w:val="00EB2B30"/>
    <w:rsid w:val="00ED5A33"/>
    <w:rsid w:val="00EE1914"/>
    <w:rsid w:val="00EE65E4"/>
    <w:rsid w:val="00EF02A2"/>
    <w:rsid w:val="00F0593F"/>
    <w:rsid w:val="00F4479C"/>
    <w:rsid w:val="00F47C6D"/>
    <w:rsid w:val="00F86642"/>
    <w:rsid w:val="00F869A5"/>
    <w:rsid w:val="00F97292"/>
    <w:rsid w:val="00FC1CF7"/>
    <w:rsid w:val="00FC5249"/>
    <w:rsid w:val="00FD0771"/>
    <w:rsid w:val="00FE3794"/>
    <w:rsid w:val="00FE559B"/>
    <w:rsid w:val="00FF6D37"/>
    <w:rsid w:val="03021E72"/>
    <w:rsid w:val="03CA038C"/>
    <w:rsid w:val="09AB4F67"/>
    <w:rsid w:val="0B3829DE"/>
    <w:rsid w:val="0D0653C1"/>
    <w:rsid w:val="125672FF"/>
    <w:rsid w:val="1C2C4E33"/>
    <w:rsid w:val="21586E16"/>
    <w:rsid w:val="24056D91"/>
    <w:rsid w:val="26F3250C"/>
    <w:rsid w:val="29C62619"/>
    <w:rsid w:val="2F7324A5"/>
    <w:rsid w:val="3D1A1AE2"/>
    <w:rsid w:val="3DFE1B95"/>
    <w:rsid w:val="43EF095B"/>
    <w:rsid w:val="472511E3"/>
    <w:rsid w:val="4A076C46"/>
    <w:rsid w:val="4E2A3372"/>
    <w:rsid w:val="506D3D9A"/>
    <w:rsid w:val="518F791F"/>
    <w:rsid w:val="52451E2B"/>
    <w:rsid w:val="53CF2C70"/>
    <w:rsid w:val="560C1728"/>
    <w:rsid w:val="56C77CA5"/>
    <w:rsid w:val="5EF52CAA"/>
    <w:rsid w:val="635625D2"/>
    <w:rsid w:val="6FAD5F71"/>
    <w:rsid w:val="70C83F5C"/>
    <w:rsid w:val="780A3CA6"/>
    <w:rsid w:val="7EB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）"/>
    <w:basedOn w:val="3"/>
    <w:next w:val="5"/>
    <w:qFormat/>
    <w:uiPriority w:val="0"/>
    <w:pPr>
      <w:snapToGrid w:val="0"/>
      <w:spacing w:line="288" w:lineRule="auto"/>
      <w:ind w:firstLine="880"/>
    </w:pPr>
    <w:rPr>
      <w:rFonts w:eastAsia="方正书宋简体"/>
      <w:sz w:val="24"/>
      <w:szCs w:val="21"/>
    </w:rPr>
  </w:style>
  <w:style w:type="paragraph" w:styleId="3">
    <w:name w:val="Body Text First Indent"/>
    <w:basedOn w:val="4"/>
    <w:semiHidden/>
    <w:unhideWhenUsed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da"/>
    <w:basedOn w:val="10"/>
    <w:qFormat/>
    <w:uiPriority w:val="0"/>
  </w:style>
  <w:style w:type="character" w:customStyle="1" w:styleId="16">
    <w:name w:val="da1"/>
    <w:qFormat/>
    <w:uiPriority w:val="0"/>
    <w:rPr>
      <w:rFonts w:hint="default" w:ascii="ˎ̥" w:hAnsi="ˎ̥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Win10_64</Company>
  <Pages>1</Pages>
  <Words>484</Words>
  <Characters>578</Characters>
  <Lines>4</Lines>
  <Paragraphs>1</Paragraphs>
  <TotalTime>0</TotalTime>
  <ScaleCrop>false</ScaleCrop>
  <LinksUpToDate>false</LinksUpToDate>
  <CharactersWithSpaces>603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2021-01-28T10:16:00Z</dcterms:created>
  <dc:creator>yy</dc:creator>
  <cp:lastModifiedBy>王茂</cp:lastModifiedBy>
  <cp:lastPrinted>2022-07-11T09:31:00Z</cp:lastPrinted>
  <dcterms:modified xsi:type="dcterms:W3CDTF">2022-07-14T08:56:29Z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E66D1E5FF2A44172A5F8A161AD071C9D</vt:lpwstr>
  </property>
</Properties>
</file>